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1E" w:rsidRPr="00FF111E" w:rsidRDefault="009E7764" w:rsidP="00A91170">
      <w:pPr>
        <w:pStyle w:val="a5"/>
        <w:spacing w:after="3380" w:line="240" w:lineRule="auto"/>
        <w:rPr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5325745</wp:posOffset>
                </wp:positionH>
                <wp:positionV relativeFrom="page">
                  <wp:posOffset>2322195</wp:posOffset>
                </wp:positionV>
                <wp:extent cx="1243330" cy="197485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41E" w:rsidRDefault="00561CA6" w:rsidP="00D2241E">
                            <w:pPr>
                              <w:pStyle w:val="a3"/>
                            </w:pPr>
                            <w:r>
                              <w:t>885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9.35pt;margin-top:182.85pt;width:97.9pt;height:15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Hc2rAIAAKo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" filled="f" stroked="f">
                <v:textbox inset="0,0,0,0">
                  <w:txbxContent>
                    <w:p w:rsidR="00D2241E" w:rsidRDefault="00561CA6" w:rsidP="00D2241E">
                      <w:pPr>
                        <w:pStyle w:val="a3"/>
                      </w:pPr>
                      <w:r>
                        <w:t>885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1587500</wp:posOffset>
                </wp:positionH>
                <wp:positionV relativeFrom="page">
                  <wp:posOffset>2312670</wp:posOffset>
                </wp:positionV>
                <wp:extent cx="1309370" cy="20447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41E" w:rsidRDefault="00561CA6" w:rsidP="00D2241E">
                            <w:pPr>
                              <w:pStyle w:val="a3"/>
                            </w:pPr>
                            <w:r>
                              <w:t>31.08.2020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5pt;margin-top:182.1pt;width:103.1pt;height:16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Y0rAIAALE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" filled="f" stroked="f">
                <v:textbox style="mso-fit-shape-to-text:t" inset="0,0,0,0">
                  <w:txbxContent>
                    <w:p w:rsidR="00D2241E" w:rsidRDefault="00561CA6" w:rsidP="00D2241E">
                      <w:pPr>
                        <w:pStyle w:val="a3"/>
                      </w:pPr>
                      <w:r>
                        <w:t>31.08.2020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869950</wp:posOffset>
            </wp:positionH>
            <wp:positionV relativeFrom="page">
              <wp:posOffset>193675</wp:posOffset>
            </wp:positionV>
            <wp:extent cx="5777865" cy="2905125"/>
            <wp:effectExtent l="0" t="0" r="0" b="0"/>
            <wp:wrapNone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290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241E" w:rsidRDefault="00D2241E" w:rsidP="00A91170">
      <w:pPr>
        <w:pStyle w:val="a5"/>
        <w:spacing w:after="480"/>
        <w:ind w:right="3742"/>
        <w:rPr>
          <w:szCs w:val="28"/>
        </w:rPr>
      </w:pPr>
      <w:r>
        <w:t xml:space="preserve">Об утверждении Порядка организации бесплатного горячего питания обучающихся, получающих начальное общее образование в муниципальных образовательных организациях Горнозаводского городского округа Пермского края </w:t>
      </w:r>
    </w:p>
    <w:p w:rsidR="00A91170" w:rsidRDefault="00D2241E" w:rsidP="00A9117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170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статьей 139.1 Бюджетного кодекса Российской Федерации, Федеральным законом от 06 октября 2003 г. № 131-ФЗ «Об общих принципах организации местного самоуправления в Российской Федерации», постановлением Правительства Пермского края от 02 июля 2020 г. № 482-п </w:t>
      </w:r>
      <w:r w:rsidR="00A9117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91170">
        <w:rPr>
          <w:rFonts w:ascii="Times New Roman" w:hAnsi="Times New Roman" w:cs="Times New Roman"/>
          <w:color w:val="000000"/>
          <w:sz w:val="28"/>
          <w:szCs w:val="28"/>
        </w:rPr>
        <w:t xml:space="preserve">«Об утверждении Порядка предоставления и </w:t>
      </w:r>
      <w:r w:rsidR="00A91170">
        <w:rPr>
          <w:rFonts w:ascii="Times New Roman" w:hAnsi="Times New Roman" w:cs="Times New Roman"/>
          <w:color w:val="000000"/>
          <w:sz w:val="28"/>
          <w:szCs w:val="28"/>
        </w:rPr>
        <w:t xml:space="preserve">расходования иных межбюджетных </w:t>
      </w:r>
      <w:r w:rsidRPr="00A91170">
        <w:rPr>
          <w:rFonts w:ascii="Times New Roman" w:hAnsi="Times New Roman" w:cs="Times New Roman"/>
          <w:color w:val="000000"/>
          <w:sz w:val="28"/>
          <w:szCs w:val="28"/>
        </w:rPr>
        <w:t>трансфертов из бюджета Пермского края с участием средств федерального бюд</w:t>
      </w:r>
      <w:r w:rsidR="00A91170">
        <w:rPr>
          <w:rFonts w:ascii="Times New Roman" w:hAnsi="Times New Roman" w:cs="Times New Roman"/>
          <w:color w:val="000000"/>
          <w:sz w:val="28"/>
          <w:szCs w:val="28"/>
        </w:rPr>
        <w:t>жета бюджетам муниципальных и г</w:t>
      </w:r>
      <w:r w:rsidRPr="00A91170">
        <w:rPr>
          <w:rFonts w:ascii="Times New Roman" w:hAnsi="Times New Roman" w:cs="Times New Roman"/>
          <w:color w:val="000000"/>
          <w:sz w:val="28"/>
          <w:szCs w:val="28"/>
        </w:rPr>
        <w:t xml:space="preserve">ородских округов, муниципальных районов Пермского края 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организациях», статьями 23, 29 Устава Горнозаводского городского округа Пермского края </w:t>
      </w:r>
    </w:p>
    <w:p w:rsidR="00D2241E" w:rsidRPr="00A91170" w:rsidRDefault="00D2241E" w:rsidP="00A9117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170">
        <w:rPr>
          <w:rFonts w:ascii="Times New Roman" w:hAnsi="Times New Roman" w:cs="Times New Roman"/>
          <w:color w:val="000000"/>
          <w:sz w:val="28"/>
          <w:szCs w:val="28"/>
        </w:rPr>
        <w:t>администрация Горнозаводского городского округа Пермского края</w:t>
      </w:r>
      <w:r w:rsidR="00A911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1170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D2241E" w:rsidRPr="00A91170" w:rsidRDefault="00D2241E" w:rsidP="00A91170">
      <w:pPr>
        <w:pStyle w:val="ConsPlusNormal"/>
        <w:numPr>
          <w:ilvl w:val="0"/>
          <w:numId w:val="1"/>
        </w:numPr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170">
        <w:rPr>
          <w:rFonts w:ascii="Times New Roman" w:hAnsi="Times New Roman" w:cs="Times New Roman"/>
          <w:color w:val="000000"/>
          <w:sz w:val="28"/>
          <w:szCs w:val="28"/>
        </w:rPr>
        <w:t>Утвердить прилагаемый Порядок</w:t>
      </w:r>
      <w:r w:rsidRPr="00A91170">
        <w:rPr>
          <w:rFonts w:ascii="Times New Roman" w:hAnsi="Times New Roman" w:cs="Times New Roman"/>
          <w:sz w:val="28"/>
          <w:szCs w:val="28"/>
        </w:rPr>
        <w:t xml:space="preserve"> организации бесплатного горячего питания обучающихся, получающих начальное общее образование в муниципальных образовательных организациях Горнозаводского городского округа Пермского края.</w:t>
      </w:r>
      <w:r w:rsidRPr="00A91170">
        <w:rPr>
          <w:sz w:val="28"/>
          <w:szCs w:val="28"/>
        </w:rPr>
        <w:t xml:space="preserve"> </w:t>
      </w:r>
    </w:p>
    <w:p w:rsidR="00D2241E" w:rsidRPr="00A91170" w:rsidRDefault="00D2241E" w:rsidP="00A91170">
      <w:pPr>
        <w:pStyle w:val="ConsPlusNormal"/>
        <w:numPr>
          <w:ilvl w:val="0"/>
          <w:numId w:val="1"/>
        </w:numPr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170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 01 сентября 2020 г.</w:t>
      </w:r>
    </w:p>
    <w:p w:rsidR="00A91170" w:rsidRDefault="00A91170" w:rsidP="00A91170">
      <w:pPr>
        <w:pStyle w:val="ConsPlusNormal"/>
        <w:numPr>
          <w:ilvl w:val="0"/>
          <w:numId w:val="1"/>
        </w:numPr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170">
        <w:rPr>
          <w:rFonts w:ascii="Times New Roman" w:hAnsi="Times New Roman" w:cs="Times New Roman"/>
          <w:color w:val="000000"/>
          <w:sz w:val="28"/>
          <w:szCs w:val="28"/>
        </w:rPr>
        <w:t xml:space="preserve">Обнародовать настоящее постановление в зданиях, расположенных по адресам: г. Горнозаводск, ул. Кирова, 65, г. Горнозаводск, ул. Свердлова, 59, </w:t>
      </w:r>
      <w:r w:rsidRPr="00A911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р.п. Теплая Гора, ул. Советская, 5, р.п. Промысла, ул. Комсомольская, 1, </w:t>
      </w:r>
      <w:r w:rsidRPr="00A911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р.п. Кусье-Александровский, ул. Ленина, 2, р.п. Пашия, ул. Ленина, 4, п. Вильва, ул. Пионерская, 6, р.п. Медведка, ул. Октябрьская, 18, п. Средняя Усьва, </w:t>
      </w:r>
      <w:r w:rsidRPr="00A91170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ул. Советская, 12, р.п. Бисер, ул. Советская, 23, р.п. Старый Бисер, ул. Ермакова, 1, </w:t>
      </w:r>
      <w:r w:rsidRPr="00A91170">
        <w:rPr>
          <w:rFonts w:ascii="Times New Roman" w:hAnsi="Times New Roman" w:cs="Times New Roman"/>
          <w:color w:val="000000"/>
          <w:sz w:val="28"/>
          <w:szCs w:val="28"/>
        </w:rPr>
        <w:lastRenderedPageBreak/>
        <w:t>р.п. Сараны, ул. Кирова, 2, а также на официальном сайте администрации Горнозаводского городского округа Пермского края (www.gornozavodskii.ru).</w:t>
      </w:r>
    </w:p>
    <w:p w:rsidR="00D2241E" w:rsidRPr="00A91170" w:rsidRDefault="00D2241E" w:rsidP="00A91170">
      <w:pPr>
        <w:pStyle w:val="ConsPlusNormal"/>
        <w:numPr>
          <w:ilvl w:val="0"/>
          <w:numId w:val="1"/>
        </w:numPr>
        <w:spacing w:line="360" w:lineRule="exac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170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Горнозаводского городского округа Пермского края п</w:t>
      </w:r>
      <w:r w:rsidR="00A91170">
        <w:rPr>
          <w:rFonts w:ascii="Times New Roman" w:hAnsi="Times New Roman" w:cs="Times New Roman"/>
          <w:color w:val="000000"/>
          <w:sz w:val="28"/>
          <w:szCs w:val="28"/>
        </w:rPr>
        <w:t>о социальным вопросам</w:t>
      </w:r>
      <w:r w:rsidRPr="00A911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170" w:rsidRDefault="00A91170" w:rsidP="00D61EB5">
      <w:pPr>
        <w:tabs>
          <w:tab w:val="left" w:pos="5103"/>
          <w:tab w:val="right" w:pos="9923"/>
        </w:tabs>
        <w:suppressAutoHyphens/>
        <w:spacing w:before="480" w:line="240" w:lineRule="exact"/>
      </w:pPr>
      <w:r w:rsidRPr="00475109">
        <w:t xml:space="preserve">Глава </w:t>
      </w:r>
      <w:r>
        <w:t>городского округа</w:t>
      </w:r>
      <w:r w:rsidRPr="00475109">
        <w:t xml:space="preserve"> </w:t>
      </w:r>
      <w:r>
        <w:t>–</w:t>
      </w:r>
      <w:r w:rsidRPr="00475109">
        <w:t xml:space="preserve"> </w:t>
      </w:r>
      <w:r>
        <w:br/>
      </w:r>
      <w:r w:rsidRPr="00475109">
        <w:t>глава</w:t>
      </w:r>
      <w:r>
        <w:t xml:space="preserve"> администрации</w:t>
      </w:r>
      <w:r w:rsidRPr="00475109">
        <w:t xml:space="preserve"> </w:t>
      </w:r>
      <w:r>
        <w:t xml:space="preserve">Горнозаводского </w:t>
      </w:r>
      <w:r>
        <w:br/>
        <w:t>городского округа Пермского края</w:t>
      </w:r>
      <w:r>
        <w:tab/>
      </w:r>
      <w:r>
        <w:tab/>
      </w:r>
      <w:r w:rsidRPr="00475109">
        <w:t>А.Н. Афанасьев</w:t>
      </w:r>
    </w:p>
    <w:p w:rsidR="00561CA6" w:rsidRPr="00561CA6" w:rsidRDefault="00561CA6" w:rsidP="00561CA6">
      <w:pPr>
        <w:tabs>
          <w:tab w:val="left" w:pos="5103"/>
          <w:tab w:val="right" w:pos="9923"/>
        </w:tabs>
        <w:suppressAutoHyphens/>
        <w:spacing w:before="240" w:after="240" w:line="240" w:lineRule="exact"/>
        <w:jc w:val="center"/>
        <w:rPr>
          <w:sz w:val="24"/>
        </w:rPr>
      </w:pPr>
      <w:r w:rsidRPr="005B2E14">
        <w:rPr>
          <w:sz w:val="24"/>
        </w:rPr>
        <w:t xml:space="preserve">Подлинный экземпляр </w:t>
      </w:r>
      <w:r>
        <w:rPr>
          <w:sz w:val="24"/>
        </w:rPr>
        <w:t xml:space="preserve">документа </w:t>
      </w:r>
      <w:r w:rsidRPr="005B2E14">
        <w:rPr>
          <w:sz w:val="24"/>
        </w:rPr>
        <w:t xml:space="preserve">находится в администрации </w:t>
      </w:r>
      <w:r>
        <w:rPr>
          <w:sz w:val="24"/>
        </w:rPr>
        <w:t>Горнозаводского городского округа Пермского края в деле № 01-07 за 2020 год</w:t>
      </w:r>
      <w:r w:rsidR="009E776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9901555</wp:posOffset>
                </wp:positionV>
                <wp:extent cx="3383280" cy="201295"/>
                <wp:effectExtent l="0" t="0" r="0" b="0"/>
                <wp:wrapNone/>
                <wp:docPr id="3" name="Text Box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CA6" w:rsidRDefault="00561CA6" w:rsidP="002F5319">
                            <w:pPr>
                              <w:pStyle w:val="a8"/>
                            </w:pPr>
                            <w:r>
                              <w:t>Карелова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9" o:spid="_x0000_s1028" type="#_x0000_t202" style="position:absolute;left:0;text-align:left;margin-left:70.9pt;margin-top:779.65pt;width:266.4pt;height:15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udTsQIAALI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" o:allowincell="f" filled="f" stroked="f">
                <v:textbox inset="0,0,0,0">
                  <w:txbxContent>
                    <w:p w:rsidR="00561CA6" w:rsidRDefault="00561CA6" w:rsidP="002F5319">
                      <w:pPr>
                        <w:pStyle w:val="a8"/>
                      </w:pPr>
                      <w:r>
                        <w:t>Карелова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D2241E" w:rsidRPr="00553233" w:rsidRDefault="00A91170" w:rsidP="00A91170">
      <w:pPr>
        <w:spacing w:line="240" w:lineRule="exact"/>
        <w:ind w:left="5103"/>
        <w:rPr>
          <w:rFonts w:eastAsia="Calibri"/>
          <w:b/>
          <w:color w:val="000000"/>
          <w:szCs w:val="28"/>
          <w:lang w:eastAsia="en-US"/>
        </w:rPr>
      </w:pPr>
      <w:r>
        <w:br w:type="page"/>
      </w:r>
      <w:r w:rsidR="00D2241E" w:rsidRPr="00277A6F">
        <w:rPr>
          <w:szCs w:val="28"/>
        </w:rPr>
        <w:lastRenderedPageBreak/>
        <w:t>УТВЕРЖДЕН</w:t>
      </w:r>
      <w:r>
        <w:rPr>
          <w:szCs w:val="28"/>
        </w:rPr>
        <w:br/>
      </w:r>
      <w:r w:rsidR="00D2241E" w:rsidRPr="00F33036">
        <w:rPr>
          <w:szCs w:val="28"/>
        </w:rPr>
        <w:t xml:space="preserve">постановлением администрации </w:t>
      </w:r>
      <w:r w:rsidR="00D2241E">
        <w:rPr>
          <w:szCs w:val="28"/>
        </w:rPr>
        <w:t>Горнозаводского городского округа Пермского края</w:t>
      </w:r>
      <w:r>
        <w:rPr>
          <w:szCs w:val="28"/>
        </w:rPr>
        <w:br/>
      </w:r>
      <w:r w:rsidR="00D2241E" w:rsidRPr="00F33036">
        <w:rPr>
          <w:szCs w:val="28"/>
        </w:rPr>
        <w:t>от</w:t>
      </w:r>
      <w:r w:rsidR="00561CA6">
        <w:rPr>
          <w:szCs w:val="28"/>
        </w:rPr>
        <w:t xml:space="preserve"> 31.08.2020 </w:t>
      </w:r>
      <w:r>
        <w:rPr>
          <w:szCs w:val="28"/>
        </w:rPr>
        <w:t>№</w:t>
      </w:r>
      <w:r w:rsidR="00561CA6">
        <w:rPr>
          <w:szCs w:val="28"/>
        </w:rPr>
        <w:t xml:space="preserve"> 885</w:t>
      </w:r>
    </w:p>
    <w:p w:rsidR="00D2241E" w:rsidRPr="00A91170" w:rsidRDefault="00D2241E" w:rsidP="00A91170">
      <w:pPr>
        <w:widowControl w:val="0"/>
        <w:autoSpaceDE w:val="0"/>
        <w:autoSpaceDN w:val="0"/>
        <w:spacing w:before="360" w:after="360" w:line="240" w:lineRule="exact"/>
        <w:jc w:val="center"/>
        <w:rPr>
          <w:b/>
        </w:rPr>
      </w:pPr>
      <w:r w:rsidRPr="00A91170">
        <w:rPr>
          <w:rFonts w:eastAsia="Calibri"/>
          <w:b/>
          <w:color w:val="000000"/>
          <w:szCs w:val="28"/>
          <w:lang w:eastAsia="en-US"/>
        </w:rPr>
        <w:t>ПОРЯДОК</w:t>
      </w:r>
      <w:r w:rsidR="00A91170" w:rsidRPr="00A91170">
        <w:rPr>
          <w:rFonts w:eastAsia="Calibri"/>
          <w:b/>
          <w:color w:val="000000"/>
          <w:szCs w:val="28"/>
          <w:lang w:eastAsia="en-US"/>
        </w:rPr>
        <w:br/>
      </w:r>
      <w:r w:rsidRPr="00A91170">
        <w:rPr>
          <w:b/>
        </w:rPr>
        <w:t xml:space="preserve">организации бесплатного горячего питания обучающихся, </w:t>
      </w:r>
      <w:r w:rsidR="00A91170" w:rsidRPr="00A91170">
        <w:rPr>
          <w:b/>
        </w:rPr>
        <w:t xml:space="preserve">получающих </w:t>
      </w:r>
      <w:r w:rsidRPr="00A91170">
        <w:rPr>
          <w:b/>
        </w:rPr>
        <w:t>начальное общее образование в муниципальных образовательных организациях Горнозаводского городского округа Пермского края</w:t>
      </w:r>
    </w:p>
    <w:p w:rsidR="00D2241E" w:rsidRPr="00553233" w:rsidRDefault="00A91170" w:rsidP="00A91170">
      <w:pPr>
        <w:widowControl w:val="0"/>
        <w:autoSpaceDE w:val="0"/>
        <w:autoSpaceDN w:val="0"/>
        <w:spacing w:after="240" w:line="240" w:lineRule="exact"/>
        <w:jc w:val="center"/>
        <w:rPr>
          <w:rFonts w:eastAsia="Calibri"/>
          <w:b/>
          <w:color w:val="000000"/>
          <w:szCs w:val="28"/>
          <w:lang w:eastAsia="en-US"/>
        </w:rPr>
      </w:pPr>
      <w:r>
        <w:rPr>
          <w:rFonts w:eastAsia="Calibri"/>
          <w:b/>
          <w:color w:val="000000"/>
          <w:szCs w:val="28"/>
          <w:lang w:val="en-US" w:eastAsia="en-US"/>
        </w:rPr>
        <w:t>I</w:t>
      </w:r>
      <w:r>
        <w:rPr>
          <w:rFonts w:eastAsia="Calibri"/>
          <w:b/>
          <w:color w:val="000000"/>
          <w:szCs w:val="28"/>
          <w:lang w:eastAsia="en-US"/>
        </w:rPr>
        <w:t xml:space="preserve">. </w:t>
      </w:r>
      <w:r w:rsidR="00D2241E" w:rsidRPr="00553233">
        <w:rPr>
          <w:rFonts w:eastAsia="Calibri"/>
          <w:b/>
          <w:color w:val="000000"/>
          <w:szCs w:val="28"/>
          <w:lang w:eastAsia="en-US"/>
        </w:rPr>
        <w:t>Общие положения</w:t>
      </w:r>
    </w:p>
    <w:p w:rsidR="00D2241E" w:rsidRPr="00144F29" w:rsidRDefault="00D2241E" w:rsidP="00A91170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 w:rsidRPr="00116584">
        <w:rPr>
          <w:rFonts w:eastAsia="Calibri"/>
          <w:b w:val="0"/>
          <w:color w:val="000000"/>
          <w:szCs w:val="28"/>
          <w:lang w:eastAsia="en-US"/>
        </w:rPr>
        <w:t xml:space="preserve">1.1. Настоящий Порядок устанавливает правила организации </w:t>
      </w:r>
      <w:r w:rsidRPr="00116584">
        <w:rPr>
          <w:b w:val="0"/>
        </w:rPr>
        <w:t xml:space="preserve">бесплатного горячего питания обучающихся, получающих начальное общее образование  в муниципальных образовательных организациях Горнозаводского городского округа </w:t>
      </w:r>
      <w:r w:rsidRPr="00144F29">
        <w:rPr>
          <w:b w:val="0"/>
          <w:szCs w:val="28"/>
        </w:rPr>
        <w:t>Пермского края</w:t>
      </w:r>
      <w:r>
        <w:rPr>
          <w:b w:val="0"/>
          <w:szCs w:val="28"/>
        </w:rPr>
        <w:t>.</w:t>
      </w:r>
    </w:p>
    <w:p w:rsidR="00D2241E" w:rsidRDefault="00D2241E" w:rsidP="00A91170">
      <w:pPr>
        <w:pStyle w:val="ConsPlusNonformat"/>
        <w:widowControl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144F29">
        <w:rPr>
          <w:rFonts w:ascii="Times New Roman" w:hAnsi="Times New Roman" w:cs="Times New Roman"/>
          <w:sz w:val="28"/>
          <w:szCs w:val="28"/>
        </w:rPr>
        <w:t xml:space="preserve">Бесплатное </w:t>
      </w:r>
      <w:r>
        <w:rPr>
          <w:rFonts w:ascii="Times New Roman" w:hAnsi="Times New Roman" w:cs="Times New Roman"/>
          <w:sz w:val="28"/>
          <w:szCs w:val="28"/>
        </w:rPr>
        <w:t xml:space="preserve">горячее </w:t>
      </w:r>
      <w:r w:rsidRPr="00144F29">
        <w:rPr>
          <w:rFonts w:ascii="Times New Roman" w:hAnsi="Times New Roman" w:cs="Times New Roman"/>
          <w:sz w:val="28"/>
          <w:szCs w:val="28"/>
        </w:rPr>
        <w:t xml:space="preserve">питание 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предоставляется не менее одного  раза в день и предусматривает наличие горячего блюда, не считая горячего напитка для обучающихся, получающих начальное общее образование в муниципальных образовательных организациях, за исключением обучающихся с ограниченными возможностями здоровья, обучающихся в отдельных муниципальных общеобразовательных учреждениях, осуществляющих образовательную деятельность по адаптированным основным общеобразовательным программам, в муниципальных общеобразовательных учреждениях со специальным наименованием «специальные учебно</w:t>
      </w:r>
      <w:r w:rsidR="00A9117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воспитательные учреждения» и муниципальных санаторных общеобразовательных учреждениях (далее соответственно</w:t>
      </w:r>
      <w:r w:rsidR="00A911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муниципальные организации, бесплатное горячее питание, обучающиеся), порядок возврата иных межбюджетных трансфертов, отчетность и контроль за их использованием.</w:t>
      </w:r>
    </w:p>
    <w:p w:rsidR="00D2241E" w:rsidRDefault="00D2241E" w:rsidP="00A9117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bookmarkStart w:id="1" w:name="sub_1015"/>
      <w:r w:rsidRPr="006B0825">
        <w:rPr>
          <w:szCs w:val="28"/>
        </w:rPr>
        <w:t>1</w:t>
      </w:r>
      <w:r>
        <w:rPr>
          <w:szCs w:val="28"/>
        </w:rPr>
        <w:t>.3</w:t>
      </w:r>
      <w:r w:rsidRPr="00042384">
        <w:rPr>
          <w:szCs w:val="28"/>
        </w:rPr>
        <w:t xml:space="preserve">. </w:t>
      </w:r>
      <w:bookmarkStart w:id="2" w:name="sub_1016"/>
      <w:bookmarkEnd w:id="1"/>
      <w:r w:rsidRPr="00042384">
        <w:rPr>
          <w:rFonts w:eastAsia="Calibri"/>
          <w:color w:val="000000"/>
          <w:szCs w:val="28"/>
          <w:lang w:eastAsia="en-US"/>
        </w:rPr>
        <w:t>Главным р</w:t>
      </w:r>
      <w:r>
        <w:rPr>
          <w:rFonts w:eastAsia="Calibri"/>
          <w:color w:val="000000"/>
          <w:szCs w:val="28"/>
          <w:lang w:eastAsia="en-US"/>
        </w:rPr>
        <w:t>аспорядителем средств является у</w:t>
      </w:r>
      <w:r w:rsidRPr="00042384">
        <w:rPr>
          <w:rFonts w:eastAsia="Calibri"/>
          <w:color w:val="000000"/>
          <w:szCs w:val="28"/>
          <w:lang w:eastAsia="en-US"/>
        </w:rPr>
        <w:t xml:space="preserve">правление образования администрации </w:t>
      </w:r>
      <w:r>
        <w:rPr>
          <w:rFonts w:eastAsia="Calibri"/>
          <w:color w:val="000000"/>
          <w:szCs w:val="28"/>
          <w:lang w:eastAsia="en-US"/>
        </w:rPr>
        <w:t xml:space="preserve">Горнозаводского </w:t>
      </w:r>
      <w:r w:rsidRPr="00042384">
        <w:rPr>
          <w:rFonts w:eastAsia="Calibri"/>
          <w:color w:val="000000"/>
          <w:szCs w:val="28"/>
          <w:lang w:eastAsia="en-US"/>
        </w:rPr>
        <w:t xml:space="preserve">городского округа </w:t>
      </w:r>
      <w:r>
        <w:rPr>
          <w:rFonts w:eastAsia="Calibri"/>
          <w:color w:val="000000"/>
          <w:szCs w:val="28"/>
          <w:lang w:eastAsia="en-US"/>
        </w:rPr>
        <w:t xml:space="preserve">Пермского края </w:t>
      </w:r>
      <w:r w:rsidRPr="00042384">
        <w:rPr>
          <w:rFonts w:eastAsia="Calibri"/>
          <w:color w:val="000000"/>
          <w:szCs w:val="28"/>
          <w:lang w:eastAsia="en-US"/>
        </w:rPr>
        <w:t>(далее – Управление образования).</w:t>
      </w:r>
      <w:bookmarkEnd w:id="2"/>
    </w:p>
    <w:p w:rsidR="00D2241E" w:rsidRPr="0022015A" w:rsidRDefault="00D2241E" w:rsidP="00A91170">
      <w:pPr>
        <w:pStyle w:val="1"/>
        <w:spacing w:before="240" w:after="240"/>
        <w:jc w:val="center"/>
        <w:rPr>
          <w:rFonts w:ascii="Times New Roman" w:hAnsi="Times New Roman"/>
          <w:sz w:val="28"/>
          <w:szCs w:val="28"/>
        </w:rPr>
      </w:pPr>
      <w:bookmarkStart w:id="3" w:name="sub_1002"/>
      <w:r w:rsidRPr="0022015A">
        <w:rPr>
          <w:rFonts w:ascii="Times New Roman" w:hAnsi="Times New Roman"/>
          <w:sz w:val="28"/>
          <w:szCs w:val="28"/>
          <w:lang w:val="en-US"/>
        </w:rPr>
        <w:t>II</w:t>
      </w:r>
      <w:r w:rsidRPr="0022015A">
        <w:rPr>
          <w:rFonts w:ascii="Times New Roman" w:hAnsi="Times New Roman"/>
          <w:sz w:val="28"/>
          <w:szCs w:val="28"/>
        </w:rPr>
        <w:t>. Цели и условия предоставления и расходования субсидии</w:t>
      </w:r>
    </w:p>
    <w:p w:rsidR="00D2241E" w:rsidRDefault="00D2241E" w:rsidP="00A91170">
      <w:pPr>
        <w:spacing w:line="360" w:lineRule="exact"/>
        <w:ind w:firstLine="709"/>
        <w:jc w:val="both"/>
        <w:rPr>
          <w:szCs w:val="28"/>
        </w:rPr>
      </w:pPr>
      <w:bookmarkStart w:id="4" w:name="sub_1021"/>
      <w:bookmarkEnd w:id="3"/>
      <w:r w:rsidRPr="006B0825">
        <w:rPr>
          <w:szCs w:val="28"/>
        </w:rPr>
        <w:t xml:space="preserve">2.1. </w:t>
      </w:r>
      <w:r>
        <w:rPr>
          <w:szCs w:val="28"/>
        </w:rPr>
        <w:t>Субсидии</w:t>
      </w:r>
      <w:r w:rsidRPr="006B0825">
        <w:rPr>
          <w:szCs w:val="28"/>
        </w:rPr>
        <w:t xml:space="preserve"> имеют целевое назначение и направляются на цели, указанные в </w:t>
      </w:r>
      <w:hyperlink w:anchor="sub_1011" w:history="1">
        <w:r w:rsidRPr="0022015A">
          <w:rPr>
            <w:rStyle w:val="af2"/>
            <w:color w:val="auto"/>
            <w:szCs w:val="28"/>
          </w:rPr>
          <w:t>пункте 1.1</w:t>
        </w:r>
      </w:hyperlink>
      <w:r w:rsidRPr="00766ACB">
        <w:rPr>
          <w:szCs w:val="28"/>
        </w:rPr>
        <w:t xml:space="preserve"> </w:t>
      </w:r>
      <w:r w:rsidRPr="006B0825">
        <w:rPr>
          <w:szCs w:val="28"/>
        </w:rPr>
        <w:t>настоящего Порядка</w:t>
      </w:r>
      <w:r>
        <w:rPr>
          <w:szCs w:val="28"/>
        </w:rPr>
        <w:t>.</w:t>
      </w:r>
      <w:bookmarkEnd w:id="4"/>
    </w:p>
    <w:p w:rsidR="00D2241E" w:rsidRDefault="00D2241E" w:rsidP="00A9117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>
        <w:rPr>
          <w:rFonts w:eastAsia="Calibri"/>
          <w:color w:val="000000"/>
          <w:szCs w:val="28"/>
          <w:lang w:eastAsia="en-US"/>
        </w:rPr>
        <w:t>2.2</w:t>
      </w:r>
      <w:r w:rsidRPr="00042384">
        <w:rPr>
          <w:rFonts w:eastAsia="Calibri"/>
          <w:color w:val="000000"/>
          <w:szCs w:val="28"/>
          <w:lang w:eastAsia="en-US"/>
        </w:rPr>
        <w:t xml:space="preserve">. </w:t>
      </w:r>
      <w:r w:rsidRPr="00042384">
        <w:rPr>
          <w:szCs w:val="28"/>
        </w:rPr>
        <w:t xml:space="preserve">Управление образования передает средства </w:t>
      </w:r>
      <w:r>
        <w:rPr>
          <w:szCs w:val="28"/>
        </w:rPr>
        <w:t xml:space="preserve">образовательным организациям в виде субсидии на иные цели </w:t>
      </w:r>
      <w:r w:rsidRPr="00042384">
        <w:rPr>
          <w:szCs w:val="28"/>
        </w:rPr>
        <w:t xml:space="preserve">в соответствии с действующим бюджетным законодательством, нормативными правовыми актами </w:t>
      </w:r>
      <w:r>
        <w:rPr>
          <w:szCs w:val="28"/>
        </w:rPr>
        <w:t xml:space="preserve">Горнозаводского </w:t>
      </w:r>
      <w:r w:rsidRPr="00042384">
        <w:rPr>
          <w:szCs w:val="28"/>
        </w:rPr>
        <w:t>городского округа</w:t>
      </w:r>
      <w:r>
        <w:rPr>
          <w:szCs w:val="28"/>
        </w:rPr>
        <w:t xml:space="preserve"> Пермского края при наличии соглашения о предоставлении субсидии на иные цели (далее</w:t>
      </w:r>
      <w:r w:rsidR="00A91170">
        <w:rPr>
          <w:szCs w:val="28"/>
        </w:rPr>
        <w:t xml:space="preserve"> </w:t>
      </w:r>
      <w:r>
        <w:rPr>
          <w:szCs w:val="28"/>
        </w:rPr>
        <w:t xml:space="preserve">- Соглашение). В случае нарушения муниципальной организацией обязательств, установленных </w:t>
      </w:r>
      <w:r>
        <w:rPr>
          <w:szCs w:val="28"/>
        </w:rPr>
        <w:lastRenderedPageBreak/>
        <w:t>Соглашением и настоящим порядком, к муниципальной организации применяются меры ответственности в соответствии с действующим законодательством.</w:t>
      </w:r>
    </w:p>
    <w:p w:rsidR="00D2241E" w:rsidRDefault="00D2241E" w:rsidP="00A9117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2.3. Показателями результативности использования средств на иные цели являются:</w:t>
      </w:r>
    </w:p>
    <w:p w:rsidR="00D2241E" w:rsidRDefault="00D2241E" w:rsidP="00A9117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2.3.1. доля обучающихся, обеспеченных  бесплатным горячим питанием;</w:t>
      </w:r>
    </w:p>
    <w:p w:rsidR="00D2241E" w:rsidRPr="00042384" w:rsidRDefault="00D2241E" w:rsidP="00A91170">
      <w:pPr>
        <w:widowControl w:val="0"/>
        <w:autoSpaceDE w:val="0"/>
        <w:autoSpaceDN w:val="0"/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2.3.2. доля общеобразовательных организаций, в которых осуществляется общественный (родительский) контроль за организацией бесплатного горячего питания.</w:t>
      </w:r>
    </w:p>
    <w:p w:rsidR="00D2241E" w:rsidRPr="006B0825" w:rsidRDefault="00D2241E" w:rsidP="00A9117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2.4</w:t>
      </w:r>
      <w:r w:rsidRPr="006B0825">
        <w:rPr>
          <w:szCs w:val="28"/>
        </w:rPr>
        <w:t xml:space="preserve">. Размеры </w:t>
      </w:r>
      <w:r>
        <w:rPr>
          <w:szCs w:val="28"/>
        </w:rPr>
        <w:t xml:space="preserve">субсидии </w:t>
      </w:r>
      <w:r w:rsidRPr="006B0825">
        <w:rPr>
          <w:szCs w:val="28"/>
        </w:rPr>
        <w:t xml:space="preserve"> для </w:t>
      </w:r>
      <w:r>
        <w:rPr>
          <w:szCs w:val="28"/>
        </w:rPr>
        <w:t>организации бесплатного горячего питания определены</w:t>
      </w:r>
      <w:r w:rsidRPr="006B0825">
        <w:rPr>
          <w:szCs w:val="28"/>
        </w:rPr>
        <w:t xml:space="preserve"> по следующей методике:</w:t>
      </w:r>
    </w:p>
    <w:p w:rsidR="00D2241E" w:rsidRPr="00A91170" w:rsidRDefault="00D2241E" w:rsidP="00A9117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>мбт</w:t>
      </w:r>
      <w:r>
        <w:rPr>
          <w:szCs w:val="28"/>
          <w:lang w:val="en-US"/>
        </w:rPr>
        <w:t>i</w:t>
      </w:r>
      <w:r>
        <w:rPr>
          <w:szCs w:val="28"/>
        </w:rPr>
        <w:t xml:space="preserve"> = Р * Ч</w:t>
      </w:r>
      <w:r>
        <w:rPr>
          <w:szCs w:val="28"/>
          <w:lang w:val="en-US"/>
        </w:rPr>
        <w:t>i</w:t>
      </w:r>
      <w:r w:rsidRPr="00A91170">
        <w:rPr>
          <w:szCs w:val="28"/>
        </w:rPr>
        <w:t xml:space="preserve"> * </w:t>
      </w:r>
      <w:r>
        <w:rPr>
          <w:szCs w:val="28"/>
          <w:lang w:val="en-US"/>
        </w:rPr>
        <w:t>D</w:t>
      </w:r>
      <w:r>
        <w:rPr>
          <w:szCs w:val="28"/>
        </w:rPr>
        <w:t>н</w:t>
      </w:r>
      <w:r>
        <w:rPr>
          <w:szCs w:val="28"/>
          <w:lang w:val="en-US"/>
        </w:rPr>
        <w:t>i</w:t>
      </w:r>
    </w:p>
    <w:p w:rsidR="00D2241E" w:rsidRPr="00A91170" w:rsidRDefault="00D2241E" w:rsidP="00A91170">
      <w:pPr>
        <w:spacing w:line="360" w:lineRule="exact"/>
        <w:ind w:firstLine="709"/>
        <w:jc w:val="both"/>
        <w:rPr>
          <w:szCs w:val="28"/>
        </w:rPr>
      </w:pPr>
      <w:r w:rsidRPr="006B0825">
        <w:rPr>
          <w:szCs w:val="28"/>
        </w:rPr>
        <w:t>где:</w:t>
      </w:r>
    </w:p>
    <w:p w:rsidR="00D2241E" w:rsidRDefault="00D2241E" w:rsidP="00A9117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  <w:lang w:val="en-US"/>
        </w:rPr>
        <w:t>V</w:t>
      </w:r>
      <w:r>
        <w:rPr>
          <w:szCs w:val="28"/>
        </w:rPr>
        <w:t>мбт</w:t>
      </w:r>
      <w:r>
        <w:rPr>
          <w:szCs w:val="28"/>
          <w:lang w:val="en-US"/>
        </w:rPr>
        <w:t>i</w:t>
      </w:r>
      <w:r w:rsidR="00A91170">
        <w:rPr>
          <w:szCs w:val="28"/>
        </w:rPr>
        <w:t xml:space="preserve"> </w:t>
      </w:r>
      <w:r w:rsidRPr="00570736">
        <w:rPr>
          <w:szCs w:val="28"/>
        </w:rPr>
        <w:t xml:space="preserve">- </w:t>
      </w:r>
      <w:r w:rsidRPr="006B0825">
        <w:rPr>
          <w:szCs w:val="28"/>
        </w:rPr>
        <w:t xml:space="preserve">объем </w:t>
      </w:r>
      <w:r>
        <w:rPr>
          <w:szCs w:val="28"/>
        </w:rPr>
        <w:t>субсидии по муниципальной организации;</w:t>
      </w:r>
    </w:p>
    <w:p w:rsidR="00D2241E" w:rsidRDefault="00D2241E" w:rsidP="00A9117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A91170">
        <w:rPr>
          <w:szCs w:val="28"/>
        </w:rPr>
        <w:t xml:space="preserve"> </w:t>
      </w:r>
      <w:r>
        <w:rPr>
          <w:szCs w:val="28"/>
        </w:rPr>
        <w:t xml:space="preserve">- размер стоимости горячего питания в день на одного обучающегося, предоставляемого за счет средств бюджета Пермского края, включая средства, поступившие в форме субсидии из федерального бюджета, который определяется правовым актом Правительства Пермского края и не может быть меньше размера, установленного для обучающихся на уровне начального общего образования подпунктом 5 пункта 2 статьи 15 и статьей 18.7 Закона пермской области </w:t>
      </w:r>
      <w:r w:rsidR="00A91170">
        <w:rPr>
          <w:szCs w:val="28"/>
        </w:rPr>
        <w:br/>
      </w:r>
      <w:r>
        <w:rPr>
          <w:szCs w:val="28"/>
        </w:rPr>
        <w:t>от 09 сентября 1996 г. № 533-83 «О социальных гарантиях и мерах социальной поддержки семьи, материнства, отцовства и детства в Пермском крае» с учетом индексации;</w:t>
      </w:r>
    </w:p>
    <w:p w:rsidR="00D2241E" w:rsidRDefault="00D2241E" w:rsidP="00A9117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Ч</w:t>
      </w:r>
      <w:r>
        <w:rPr>
          <w:szCs w:val="28"/>
          <w:lang w:val="en-US"/>
        </w:rPr>
        <w:t>i</w:t>
      </w:r>
      <w:r w:rsidR="00A91170">
        <w:rPr>
          <w:szCs w:val="28"/>
        </w:rPr>
        <w:t xml:space="preserve"> </w:t>
      </w:r>
      <w:r w:rsidRPr="00570736">
        <w:rPr>
          <w:szCs w:val="28"/>
        </w:rPr>
        <w:t xml:space="preserve">- </w:t>
      </w:r>
      <w:r>
        <w:rPr>
          <w:szCs w:val="28"/>
        </w:rPr>
        <w:t>численность обучающихся, получающих начальное общее образование в муниципальной организации по данным федерального статистического наблюдения;</w:t>
      </w:r>
    </w:p>
    <w:p w:rsidR="00D2241E" w:rsidRDefault="00D2241E" w:rsidP="00A9117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  <w:lang w:val="en-US"/>
        </w:rPr>
        <w:t>D</w:t>
      </w:r>
      <w:r>
        <w:rPr>
          <w:szCs w:val="28"/>
        </w:rPr>
        <w:t>н</w:t>
      </w:r>
      <w:r>
        <w:rPr>
          <w:szCs w:val="28"/>
          <w:lang w:val="en-US"/>
        </w:rPr>
        <w:t>i</w:t>
      </w:r>
      <w:r w:rsidR="00A91170">
        <w:rPr>
          <w:szCs w:val="28"/>
        </w:rPr>
        <w:t xml:space="preserve"> </w:t>
      </w:r>
      <w:r>
        <w:rPr>
          <w:szCs w:val="28"/>
        </w:rPr>
        <w:t>- среднегодовое количество дней питания в году для обучающихся, получающих начальное общее образование в муниципальной организации.</w:t>
      </w:r>
    </w:p>
    <w:p w:rsidR="00D2241E" w:rsidRDefault="00D2241E" w:rsidP="00A91170">
      <w:pPr>
        <w:spacing w:line="360" w:lineRule="exact"/>
        <w:ind w:firstLine="709"/>
        <w:jc w:val="both"/>
        <w:rPr>
          <w:b/>
          <w:szCs w:val="28"/>
        </w:rPr>
      </w:pPr>
      <w:r>
        <w:rPr>
          <w:szCs w:val="28"/>
        </w:rPr>
        <w:t>2.5. Перечисление средств осуществляется в порядке и сроки, определенные Соглашением.</w:t>
      </w:r>
    </w:p>
    <w:p w:rsidR="00D2241E" w:rsidRPr="00D57BFC" w:rsidRDefault="00D2241E" w:rsidP="00A91170">
      <w:pPr>
        <w:spacing w:before="240" w:after="240"/>
        <w:jc w:val="center"/>
        <w:rPr>
          <w:szCs w:val="28"/>
        </w:rPr>
      </w:pPr>
      <w:r>
        <w:rPr>
          <w:b/>
          <w:szCs w:val="28"/>
          <w:lang w:val="en-US"/>
        </w:rPr>
        <w:t>I</w:t>
      </w:r>
      <w:r w:rsidRPr="00F52A10">
        <w:rPr>
          <w:b/>
          <w:szCs w:val="28"/>
          <w:lang w:val="en-US"/>
        </w:rPr>
        <w:t>II</w:t>
      </w:r>
      <w:r w:rsidRPr="00F52A10">
        <w:rPr>
          <w:b/>
          <w:szCs w:val="28"/>
        </w:rPr>
        <w:t xml:space="preserve">. Порядок организации бесплатного </w:t>
      </w:r>
      <w:r>
        <w:rPr>
          <w:b/>
          <w:szCs w:val="28"/>
        </w:rPr>
        <w:t xml:space="preserve">горячего </w:t>
      </w:r>
      <w:r w:rsidRPr="00F52A10">
        <w:rPr>
          <w:b/>
          <w:szCs w:val="28"/>
        </w:rPr>
        <w:t>питания</w:t>
      </w:r>
    </w:p>
    <w:p w:rsidR="00D2241E" w:rsidRDefault="00D2241E" w:rsidP="00A91170">
      <w:pPr>
        <w:spacing w:line="360" w:lineRule="exact"/>
        <w:ind w:firstLine="709"/>
        <w:jc w:val="both"/>
        <w:rPr>
          <w:szCs w:val="28"/>
        </w:rPr>
      </w:pPr>
      <w:r w:rsidRPr="001D335B">
        <w:rPr>
          <w:szCs w:val="28"/>
        </w:rPr>
        <w:t>3</w:t>
      </w:r>
      <w:r>
        <w:rPr>
          <w:szCs w:val="28"/>
        </w:rPr>
        <w:t>.1. В муниципальных образовательных организациях, осуществляющих обучение по программам начального общего образования, должны быть созданы условия для организации горячего питания обучающихся в соответствии с 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23 июля 2008 г. № 45.</w:t>
      </w:r>
    </w:p>
    <w:p w:rsidR="00D2241E" w:rsidRDefault="00D2241E" w:rsidP="00A9117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3.2. Бесплатное горячее питание предоставляется обучающимся, получающим начальное общее образование в муниципальных образовательных организациях, в размере, установленном правовым актом Правительства Пермского края, за счет федерального и краевого бюджетов.</w:t>
      </w:r>
    </w:p>
    <w:p w:rsidR="00D2241E" w:rsidRDefault="00D2241E" w:rsidP="00A9117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3.3. Бесплатное горячее питание предоставляется муниципальными образовательными организациями не менее  одного раза в день в столовых муниципальных образовательных организаций во время учебного процесса и предусматривает наличие горячего блюда, не считая горячего напитка.</w:t>
      </w:r>
    </w:p>
    <w:p w:rsidR="00D2241E" w:rsidRDefault="00D2241E" w:rsidP="00A9117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Для обучающихся, нуждающихся в диетическом питании, разрабатывается отдельное меню по медицинским показаниям в пределах размера стоимости горячего питания, определяемого в соответствии с пунктом 2.4 настоящего Порядка.</w:t>
      </w:r>
    </w:p>
    <w:p w:rsidR="00D2241E" w:rsidRDefault="00D2241E" w:rsidP="00A9117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В дни непосещения обучающимися, получающими начальное общее образование в муниципальных образовательных организациях, горячее питание не предоставляется, денежная компенсация стоимости горячего питания не возмещается.</w:t>
      </w:r>
    </w:p>
    <w:p w:rsidR="00D2241E" w:rsidRPr="00F33036" w:rsidRDefault="00D2241E" w:rsidP="00A9117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3.4. Предоставление бесплатного горячего питания осуществляется на основании приказа руководителя муниципальной образовательной организации, содержащего поименный список обучающихся, которым предоставляется  бесплатное горячее питание в период с 01 сентября по 31 мая каждого учебного года.</w:t>
      </w:r>
    </w:p>
    <w:p w:rsidR="00D2241E" w:rsidRPr="00F837B5" w:rsidRDefault="00D2241E" w:rsidP="00A91170">
      <w:pPr>
        <w:spacing w:before="240" w:after="240" w:line="240" w:lineRule="exact"/>
        <w:jc w:val="center"/>
        <w:rPr>
          <w:szCs w:val="28"/>
        </w:rPr>
      </w:pPr>
      <w:r w:rsidRPr="00F52A10">
        <w:rPr>
          <w:b/>
          <w:szCs w:val="28"/>
          <w:lang w:val="en-US"/>
        </w:rPr>
        <w:t>I</w:t>
      </w:r>
      <w:r>
        <w:rPr>
          <w:b/>
          <w:szCs w:val="28"/>
          <w:lang w:val="en-US"/>
        </w:rPr>
        <w:t>V</w:t>
      </w:r>
      <w:r w:rsidRPr="00F52A10">
        <w:rPr>
          <w:b/>
          <w:szCs w:val="28"/>
        </w:rPr>
        <w:t xml:space="preserve">. </w:t>
      </w:r>
      <w:r>
        <w:rPr>
          <w:b/>
          <w:szCs w:val="28"/>
        </w:rPr>
        <w:t>Отчетность, к</w:t>
      </w:r>
      <w:r w:rsidRPr="006E093C">
        <w:rPr>
          <w:b/>
          <w:szCs w:val="28"/>
        </w:rPr>
        <w:t xml:space="preserve">онтроль и ответственность </w:t>
      </w:r>
      <w:r w:rsidR="00A91170">
        <w:rPr>
          <w:b/>
          <w:szCs w:val="28"/>
        </w:rPr>
        <w:br/>
      </w:r>
      <w:r w:rsidRPr="006E093C">
        <w:rPr>
          <w:b/>
          <w:szCs w:val="28"/>
        </w:rPr>
        <w:t xml:space="preserve">за предоставление бесплатного </w:t>
      </w:r>
      <w:r>
        <w:rPr>
          <w:b/>
          <w:szCs w:val="28"/>
        </w:rPr>
        <w:t xml:space="preserve">горячего </w:t>
      </w:r>
      <w:r w:rsidRPr="006E093C">
        <w:rPr>
          <w:b/>
          <w:szCs w:val="28"/>
        </w:rPr>
        <w:t>питания</w:t>
      </w:r>
    </w:p>
    <w:p w:rsidR="00D2241E" w:rsidRDefault="00D2241E" w:rsidP="00A91170">
      <w:pPr>
        <w:spacing w:line="360" w:lineRule="exact"/>
        <w:ind w:firstLine="709"/>
        <w:jc w:val="both"/>
        <w:rPr>
          <w:szCs w:val="28"/>
        </w:rPr>
      </w:pPr>
      <w:r w:rsidRPr="00DC54EF">
        <w:rPr>
          <w:szCs w:val="28"/>
        </w:rPr>
        <w:t>4</w:t>
      </w:r>
      <w:r>
        <w:rPr>
          <w:szCs w:val="28"/>
        </w:rPr>
        <w:t>.1.</w:t>
      </w:r>
      <w:r w:rsidRPr="00F33036">
        <w:rPr>
          <w:szCs w:val="28"/>
        </w:rPr>
        <w:t xml:space="preserve"> </w:t>
      </w:r>
      <w:bookmarkStart w:id="5" w:name="sub_1033"/>
      <w:r>
        <w:rPr>
          <w:szCs w:val="28"/>
        </w:rPr>
        <w:t>Муниципальные организации предоставляют в Управление образования:</w:t>
      </w:r>
    </w:p>
    <w:p w:rsidR="00D2241E" w:rsidRDefault="00D2241E" w:rsidP="00A9117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4.1.1. отчет о расходовании</w:t>
      </w:r>
      <w:r w:rsidRPr="006B0825">
        <w:rPr>
          <w:szCs w:val="28"/>
        </w:rPr>
        <w:t xml:space="preserve"> иных межбюджетных трансфертов </w:t>
      </w:r>
      <w:r>
        <w:rPr>
          <w:szCs w:val="28"/>
        </w:rPr>
        <w:t xml:space="preserve">в срок </w:t>
      </w:r>
      <w:r w:rsidR="00A91170">
        <w:rPr>
          <w:szCs w:val="28"/>
        </w:rPr>
        <w:br/>
      </w:r>
      <w:r>
        <w:rPr>
          <w:szCs w:val="28"/>
        </w:rPr>
        <w:t>до 08 числа месяца, следующего за последним месяцем квартала.</w:t>
      </w:r>
    </w:p>
    <w:p w:rsidR="00D2241E" w:rsidRDefault="00D2241E" w:rsidP="00A9117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4.1.2. отчет о достижении значений показателей результативности использования иных межбюджетных трансфертов не позднее 08 числа месяца, следующего за последним месяцем года предоставления иных межбюджетных трансфертов.</w:t>
      </w:r>
    </w:p>
    <w:p w:rsidR="00D2241E" w:rsidRDefault="00D2241E" w:rsidP="00A9117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4.2. Управление образования направляе</w:t>
      </w:r>
      <w:r w:rsidRPr="006B0825">
        <w:rPr>
          <w:szCs w:val="28"/>
        </w:rPr>
        <w:t xml:space="preserve">т в Министерство </w:t>
      </w:r>
      <w:r>
        <w:rPr>
          <w:szCs w:val="28"/>
        </w:rPr>
        <w:t>образования и науки Пермского края отчет о расходовании</w:t>
      </w:r>
      <w:r w:rsidRPr="006B0825">
        <w:rPr>
          <w:szCs w:val="28"/>
        </w:rPr>
        <w:t xml:space="preserve"> иных межбюджетных трансфертов </w:t>
      </w:r>
      <w:r>
        <w:rPr>
          <w:szCs w:val="28"/>
        </w:rPr>
        <w:t>в срок до 10 числа месяца, следующего за последним месяцем квартала, отчет о достижении значений показателей результативности использования иных межбюджетных трансфертов не позднее 10 числа месяца, следующего за последним месяцем года предоставления иных межбюджетных трансфертов.</w:t>
      </w:r>
    </w:p>
    <w:p w:rsidR="00D2241E" w:rsidRDefault="00D2241E" w:rsidP="00A91170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4.3. Предоставление и приемка отчетов осуществляются в информационной системе планирования бюджета «АЦК-Планирование».</w:t>
      </w:r>
    </w:p>
    <w:p w:rsidR="00D2241E" w:rsidRDefault="00D2241E" w:rsidP="00A91170">
      <w:pPr>
        <w:spacing w:line="360" w:lineRule="exact"/>
        <w:ind w:firstLine="709"/>
        <w:jc w:val="both"/>
        <w:rPr>
          <w:szCs w:val="28"/>
        </w:rPr>
      </w:pPr>
      <w:bookmarkStart w:id="6" w:name="sub_1035"/>
      <w:bookmarkEnd w:id="5"/>
      <w:r>
        <w:rPr>
          <w:szCs w:val="28"/>
        </w:rPr>
        <w:lastRenderedPageBreak/>
        <w:t>4</w:t>
      </w:r>
      <w:r w:rsidRPr="006B0825">
        <w:rPr>
          <w:szCs w:val="28"/>
        </w:rPr>
        <w:t>.</w:t>
      </w:r>
      <w:r>
        <w:rPr>
          <w:szCs w:val="28"/>
        </w:rPr>
        <w:t>4</w:t>
      </w:r>
      <w:r w:rsidRPr="006B0825">
        <w:rPr>
          <w:szCs w:val="28"/>
        </w:rPr>
        <w:t xml:space="preserve">. </w:t>
      </w:r>
      <w:r>
        <w:rPr>
          <w:szCs w:val="28"/>
        </w:rPr>
        <w:t>Руководители муниципальных организаций несут ответственность за достоверность представленных отчета о расходовании</w:t>
      </w:r>
      <w:r w:rsidRPr="006B0825">
        <w:rPr>
          <w:szCs w:val="28"/>
        </w:rPr>
        <w:t xml:space="preserve"> иных межбюджетных трансфертов</w:t>
      </w:r>
      <w:r>
        <w:rPr>
          <w:szCs w:val="28"/>
        </w:rPr>
        <w:t xml:space="preserve"> и отчета о достижении значений показателей результативности использования иных межбюджетных трансфертов и своевременность их предоставления.</w:t>
      </w:r>
    </w:p>
    <w:p w:rsidR="00D2241E" w:rsidRDefault="00D2241E" w:rsidP="00A91170">
      <w:pPr>
        <w:spacing w:line="360" w:lineRule="exact"/>
        <w:ind w:firstLine="709"/>
        <w:jc w:val="both"/>
        <w:rPr>
          <w:szCs w:val="28"/>
        </w:rPr>
      </w:pPr>
      <w:r w:rsidRPr="006B0825">
        <w:rPr>
          <w:szCs w:val="28"/>
        </w:rPr>
        <w:t xml:space="preserve">Контроль за целевым использованием </w:t>
      </w:r>
      <w:r>
        <w:rPr>
          <w:szCs w:val="28"/>
        </w:rPr>
        <w:t>субсидий</w:t>
      </w:r>
      <w:r w:rsidRPr="006B0825">
        <w:rPr>
          <w:szCs w:val="28"/>
        </w:rPr>
        <w:t xml:space="preserve"> </w:t>
      </w:r>
      <w:bookmarkStart w:id="7" w:name="sub_1036"/>
      <w:bookmarkEnd w:id="6"/>
      <w:r w:rsidRPr="003229A1">
        <w:rPr>
          <w:rFonts w:eastAsia="Calibri"/>
          <w:color w:val="000000"/>
          <w:szCs w:val="28"/>
          <w:lang w:eastAsia="en-US"/>
        </w:rPr>
        <w:t xml:space="preserve">соблюдением условий их предоставления и расходования осуществляется </w:t>
      </w:r>
      <w:r w:rsidRPr="003229A1">
        <w:rPr>
          <w:szCs w:val="28"/>
        </w:rPr>
        <w:t>Министерством образования и науки Пермского края, Управлением образования, органами финансового контроля в соответствии</w:t>
      </w:r>
      <w:r w:rsidRPr="00FA6479">
        <w:rPr>
          <w:szCs w:val="28"/>
        </w:rPr>
        <w:t xml:space="preserve"> с </w:t>
      </w:r>
      <w:r>
        <w:rPr>
          <w:szCs w:val="28"/>
        </w:rPr>
        <w:t xml:space="preserve">действующим </w:t>
      </w:r>
      <w:r w:rsidRPr="00FA6479">
        <w:rPr>
          <w:szCs w:val="28"/>
        </w:rPr>
        <w:t>законодательством</w:t>
      </w:r>
      <w:r>
        <w:rPr>
          <w:szCs w:val="28"/>
        </w:rPr>
        <w:t>.</w:t>
      </w:r>
    </w:p>
    <w:bookmarkEnd w:id="7"/>
    <w:p w:rsidR="00D2241E" w:rsidRPr="00FF3A69" w:rsidRDefault="00D2241E" w:rsidP="00A91170">
      <w:pPr>
        <w:spacing w:line="360" w:lineRule="exact"/>
        <w:ind w:firstLine="709"/>
        <w:jc w:val="both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4.5</w:t>
      </w:r>
      <w:r w:rsidRPr="00FF3A69">
        <w:rPr>
          <w:rFonts w:eastAsia="Calibri"/>
          <w:color w:val="000000"/>
          <w:szCs w:val="28"/>
          <w:lang w:eastAsia="en-US"/>
        </w:rPr>
        <w:t>. Нецелевое использование средств влечет применение бюджетных мер принуждения в соответствии с бюджетным законодательством Российской Федерации.</w:t>
      </w:r>
    </w:p>
    <w:p w:rsidR="00FA794A" w:rsidRPr="00FF3F44" w:rsidRDefault="00D2241E" w:rsidP="00A91170">
      <w:pPr>
        <w:pStyle w:val="a6"/>
        <w:ind w:firstLine="709"/>
      </w:pPr>
      <w:r>
        <w:rPr>
          <w:rFonts w:eastAsia="Calibri"/>
          <w:color w:val="000000"/>
          <w:szCs w:val="28"/>
          <w:lang w:eastAsia="en-US"/>
        </w:rPr>
        <w:t>4.6</w:t>
      </w:r>
      <w:r w:rsidRPr="00FF3A69">
        <w:rPr>
          <w:rFonts w:eastAsia="Calibri"/>
          <w:color w:val="000000"/>
          <w:szCs w:val="28"/>
          <w:lang w:eastAsia="en-US"/>
        </w:rPr>
        <w:t>. Средства, не использованные в текущем финансовом году, подлежат возврату в бюджет Пермского края в порядке, установленном в соответствии с бюджетным законодательством.</w:t>
      </w:r>
    </w:p>
    <w:sectPr w:rsidR="00FA794A" w:rsidRPr="00FF3F44" w:rsidSect="00A91170">
      <w:headerReference w:type="even" r:id="rId8"/>
      <w:headerReference w:type="default" r:id="rId9"/>
      <w:footerReference w:type="default" r:id="rId10"/>
      <w:type w:val="continuous"/>
      <w:pgSz w:w="11907" w:h="16840" w:code="9"/>
      <w:pgMar w:top="1134" w:right="567" w:bottom="1134" w:left="1418" w:header="567" w:footer="567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1C5" w:rsidRDefault="008721C5">
      <w:r>
        <w:separator/>
      </w:r>
    </w:p>
  </w:endnote>
  <w:endnote w:type="continuationSeparator" w:id="0">
    <w:p w:rsidR="008721C5" w:rsidRDefault="0087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170" w:rsidRDefault="000073EB" w:rsidP="00EF6EBC">
    <w:pPr>
      <w:pStyle w:val="a9"/>
    </w:pPr>
    <w:fldSimple w:instr=" FILENAME \p ">
      <w:r w:rsidR="00561CA6">
        <w:rPr>
          <w:noProof/>
        </w:rPr>
        <w:t>D:\картотека\TXT\62206.doc</w:t>
      </w:r>
    </w:fldSimple>
    <w:r w:rsidR="00A91170">
      <w:t xml:space="preserve">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1C5" w:rsidRDefault="008721C5">
      <w:r>
        <w:separator/>
      </w:r>
    </w:p>
  </w:footnote>
  <w:footnote w:type="continuationSeparator" w:id="0">
    <w:p w:rsidR="008721C5" w:rsidRDefault="00872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2FE" w:rsidRDefault="00E662FE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662FE" w:rsidRDefault="00E662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170" w:rsidRDefault="00A91170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9E7764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754B7"/>
    <w:multiLevelType w:val="multilevel"/>
    <w:tmpl w:val="21262276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 w15:restartNumberingAfterBreak="0">
    <w:nsid w:val="7F246CCB"/>
    <w:multiLevelType w:val="hybridMultilevel"/>
    <w:tmpl w:val="052A6EC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dva4gHcry+TsgQPd7d7jid9q+Wg=" w:salt="LdhD32ppFEAt//y5ebF8gA=="/>
  <w:defaultTabStop w:val="720"/>
  <w:hyphenationZone w:val="357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E"/>
    <w:rsid w:val="000073EB"/>
    <w:rsid w:val="0004104C"/>
    <w:rsid w:val="0007003C"/>
    <w:rsid w:val="00085AC0"/>
    <w:rsid w:val="000C5764"/>
    <w:rsid w:val="00177316"/>
    <w:rsid w:val="00265BB9"/>
    <w:rsid w:val="0031004B"/>
    <w:rsid w:val="00375256"/>
    <w:rsid w:val="00401867"/>
    <w:rsid w:val="00472994"/>
    <w:rsid w:val="005147B0"/>
    <w:rsid w:val="00561CA6"/>
    <w:rsid w:val="005F5D20"/>
    <w:rsid w:val="00621035"/>
    <w:rsid w:val="007F3B78"/>
    <w:rsid w:val="008721C5"/>
    <w:rsid w:val="008A4C94"/>
    <w:rsid w:val="009E7764"/>
    <w:rsid w:val="00A8118C"/>
    <w:rsid w:val="00A91170"/>
    <w:rsid w:val="00AE1BFA"/>
    <w:rsid w:val="00B80D04"/>
    <w:rsid w:val="00C0522A"/>
    <w:rsid w:val="00C842D4"/>
    <w:rsid w:val="00D2241E"/>
    <w:rsid w:val="00D81CA3"/>
    <w:rsid w:val="00DF5962"/>
    <w:rsid w:val="00E662FE"/>
    <w:rsid w:val="00E87691"/>
    <w:rsid w:val="00FA794A"/>
    <w:rsid w:val="00FF111E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7668D6-FAD9-46A3-9A98-27464553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link w:val="10"/>
    <w:uiPriority w:val="9"/>
    <w:qFormat/>
    <w:rsid w:val="00D2241E"/>
    <w:pPr>
      <w:spacing w:after="161"/>
      <w:outlineLvl w:val="0"/>
    </w:pPr>
    <w:rPr>
      <w:rFonts w:ascii="Arial" w:hAnsi="Arial" w:cs="Arial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5">
    <w:name w:val="Заголовок к тексту"/>
    <w:basedOn w:val="a"/>
    <w:next w:val="a6"/>
    <w:pPr>
      <w:suppressAutoHyphens/>
      <w:spacing w:after="240" w:line="240" w:lineRule="exact"/>
    </w:pPr>
    <w:rPr>
      <w:b/>
    </w:rPr>
  </w:style>
  <w:style w:type="paragraph" w:styleId="a6">
    <w:name w:val="Body Text"/>
    <w:basedOn w:val="a"/>
    <w:link w:val="a7"/>
    <w:pPr>
      <w:spacing w:line="360" w:lineRule="exact"/>
      <w:ind w:firstLine="720"/>
      <w:jc w:val="both"/>
    </w:pPr>
  </w:style>
  <w:style w:type="paragraph" w:customStyle="1" w:styleId="a8">
    <w:name w:val="Исполнитель"/>
    <w:basedOn w:val="a6"/>
    <w:next w:val="a6"/>
    <w:pPr>
      <w:suppressAutoHyphens/>
      <w:spacing w:line="240" w:lineRule="exact"/>
      <w:ind w:firstLine="0"/>
      <w:jc w:val="left"/>
    </w:pPr>
    <w:rPr>
      <w:sz w:val="24"/>
    </w:rPr>
  </w:style>
  <w:style w:type="paragraph" w:styleId="a9">
    <w:name w:val="footer"/>
    <w:basedOn w:val="a"/>
    <w:link w:val="aa"/>
    <w:pPr>
      <w:suppressAutoHyphens/>
    </w:pPr>
    <w:rPr>
      <w:sz w:val="20"/>
    </w:rPr>
  </w:style>
  <w:style w:type="paragraph" w:styleId="ab">
    <w:name w:val="Signature"/>
    <w:basedOn w:val="a"/>
    <w:next w:val="a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c">
    <w:name w:val="Приложение"/>
    <w:basedOn w:val="a6"/>
    <w:pPr>
      <w:tabs>
        <w:tab w:val="left" w:pos="1673"/>
      </w:tabs>
      <w:spacing w:before="240" w:line="240" w:lineRule="exact"/>
      <w:ind w:left="1985" w:hanging="1985"/>
    </w:pPr>
  </w:style>
  <w:style w:type="character" w:styleId="ad">
    <w:name w:val="page number"/>
    <w:basedOn w:val="a0"/>
  </w:style>
  <w:style w:type="paragraph" w:customStyle="1" w:styleId="ae">
    <w:name w:val="Подпись на общем бланке"/>
    <w:basedOn w:val="ab"/>
    <w:next w:val="a6"/>
    <w:pPr>
      <w:tabs>
        <w:tab w:val="clear" w:pos="5103"/>
      </w:tabs>
    </w:pPr>
  </w:style>
  <w:style w:type="paragraph" w:styleId="af">
    <w:name w:val="Balloon Text"/>
    <w:basedOn w:val="a"/>
    <w:link w:val="af0"/>
    <w:rsid w:val="00D81CA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D81C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2241E"/>
    <w:rPr>
      <w:rFonts w:ascii="Arial" w:hAnsi="Arial" w:cs="Arial"/>
      <w:b/>
      <w:bCs/>
      <w:kern w:val="36"/>
      <w:sz w:val="48"/>
      <w:szCs w:val="48"/>
    </w:rPr>
  </w:style>
  <w:style w:type="paragraph" w:customStyle="1" w:styleId="ConsPlusNormal">
    <w:name w:val="ConsPlusNormal"/>
    <w:rsid w:val="00D2241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Основной текст Знак"/>
    <w:link w:val="a6"/>
    <w:rsid w:val="00D2241E"/>
    <w:rPr>
      <w:sz w:val="28"/>
    </w:rPr>
  </w:style>
  <w:style w:type="character" w:customStyle="1" w:styleId="FontStyle12">
    <w:name w:val="Font Style12"/>
    <w:rsid w:val="00D2241E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D2241E"/>
    <w:rPr>
      <w:color w:val="0000FF"/>
      <w:u w:val="single"/>
    </w:rPr>
  </w:style>
  <w:style w:type="paragraph" w:customStyle="1" w:styleId="ConsPlusNonformat">
    <w:name w:val="ConsPlusNonformat"/>
    <w:uiPriority w:val="99"/>
    <w:rsid w:val="00D224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Гипертекстовая ссылка"/>
    <w:uiPriority w:val="99"/>
    <w:rsid w:val="00D2241E"/>
    <w:rPr>
      <w:color w:val="106BBE"/>
    </w:rPr>
  </w:style>
  <w:style w:type="character" w:customStyle="1" w:styleId="aa">
    <w:name w:val="Нижний колонтитул Знак"/>
    <w:link w:val="a9"/>
    <w:rsid w:val="00A91170"/>
  </w:style>
  <w:style w:type="character" w:customStyle="1" w:styleId="a4">
    <w:name w:val="Верхний колонтитул Знак"/>
    <w:link w:val="a3"/>
    <w:uiPriority w:val="99"/>
    <w:rsid w:val="00A9117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2;&#1072;&#1088;&#1090;&#1086;&#1090;&#1077;&#1082;&#1072;\blank\6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601</Template>
  <TotalTime>1</TotalTime>
  <Pages>6</Pages>
  <Words>1478</Words>
  <Characters>8427</Characters>
  <Application>Microsoft Office Word</Application>
  <DocSecurity>8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Швецова Е Г</cp:lastModifiedBy>
  <cp:revision>2</cp:revision>
  <cp:lastPrinted>2020-09-01T06:07:00Z</cp:lastPrinted>
  <dcterms:created xsi:type="dcterms:W3CDTF">2020-09-03T09:24:00Z</dcterms:created>
  <dcterms:modified xsi:type="dcterms:W3CDTF">2020-09-03T09:24:00Z</dcterms:modified>
</cp:coreProperties>
</file>